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8C4D2" w14:textId="77777777" w:rsidR="00502850" w:rsidRPr="00502850" w:rsidRDefault="00502850" w:rsidP="00502850">
      <w:pPr>
        <w:spacing w:after="200" w:line="276" w:lineRule="auto"/>
        <w:jc w:val="center"/>
        <w:rPr>
          <w:rFonts w:ascii="Calibri" w:eastAsia="Calibri" w:hAnsi="Calibri" w:cs="Times New Roman"/>
        </w:rPr>
      </w:pPr>
      <w:r w:rsidRPr="00502850">
        <w:rPr>
          <w:rFonts w:ascii="Calibri" w:eastAsia="Calibri" w:hAnsi="Calibri" w:cs="Times New Roman"/>
          <w:noProof/>
          <w:lang w:eastAsia="hr-HR"/>
        </w:rPr>
        <w:drawing>
          <wp:inline distT="0" distB="0" distL="0" distR="0" wp14:anchorId="24C08B36" wp14:editId="09A94F31">
            <wp:extent cx="502942" cy="684000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42" cy="6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2850">
        <w:rPr>
          <w:rFonts w:ascii="Calibri" w:eastAsia="Calibri" w:hAnsi="Calibri" w:cs="Times New Roman"/>
        </w:rPr>
        <w:fldChar w:fldCharType="begin"/>
      </w:r>
      <w:r w:rsidRPr="00502850">
        <w:rPr>
          <w:rFonts w:ascii="Calibri" w:eastAsia="Calibri" w:hAnsi="Calibri" w:cs="Times New Roman"/>
        </w:rPr>
        <w:instrText xml:space="preserve"> INCLUDEPICTURE "http://www.inet.hr/~box/images/grb-rh.gif" \* MERGEFORMATINET </w:instrText>
      </w:r>
      <w:r w:rsidRPr="00502850">
        <w:rPr>
          <w:rFonts w:ascii="Calibri" w:eastAsia="Calibri" w:hAnsi="Calibri" w:cs="Times New Roman"/>
        </w:rPr>
        <w:fldChar w:fldCharType="end"/>
      </w:r>
    </w:p>
    <w:p w14:paraId="5A737A10" w14:textId="77777777" w:rsidR="00502850" w:rsidRPr="00502850" w:rsidRDefault="00502850" w:rsidP="00502850">
      <w:pPr>
        <w:spacing w:before="60" w:after="1680" w:line="276" w:lineRule="auto"/>
        <w:jc w:val="center"/>
        <w:rPr>
          <w:rFonts w:ascii="Times New Roman" w:eastAsia="Calibri" w:hAnsi="Times New Roman" w:cs="Times New Roman"/>
          <w:sz w:val="28"/>
        </w:rPr>
      </w:pPr>
      <w:r w:rsidRPr="00502850">
        <w:rPr>
          <w:rFonts w:ascii="Times New Roman" w:eastAsia="Calibri" w:hAnsi="Times New Roman" w:cs="Times New Roman"/>
          <w:sz w:val="28"/>
        </w:rPr>
        <w:t>VLADA REPUBLIKE HRVATSKE</w:t>
      </w:r>
    </w:p>
    <w:p w14:paraId="1B1EA67C" w14:textId="77777777" w:rsidR="00502850" w:rsidRPr="00502850" w:rsidRDefault="00502850" w:rsidP="0050285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E5A164" w14:textId="7EC0A47D" w:rsidR="00502850" w:rsidRPr="00502850" w:rsidRDefault="00502850" w:rsidP="00502850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02850">
        <w:rPr>
          <w:rFonts w:ascii="Times New Roman" w:eastAsia="Calibri" w:hAnsi="Times New Roman" w:cs="Times New Roman"/>
          <w:sz w:val="24"/>
          <w:szCs w:val="24"/>
        </w:rPr>
        <w:t xml:space="preserve">Zagreb, </w:t>
      </w:r>
      <w:r w:rsidR="00451CAC">
        <w:rPr>
          <w:rFonts w:ascii="Times New Roman" w:eastAsia="Calibri" w:hAnsi="Times New Roman" w:cs="Times New Roman"/>
          <w:sz w:val="24"/>
          <w:szCs w:val="24"/>
        </w:rPr>
        <w:t>7. svibnja</w:t>
      </w:r>
      <w:r w:rsidRPr="00502850">
        <w:rPr>
          <w:rFonts w:ascii="Times New Roman" w:eastAsia="Calibri" w:hAnsi="Times New Roman" w:cs="Times New Roman"/>
          <w:sz w:val="24"/>
          <w:szCs w:val="24"/>
        </w:rPr>
        <w:t xml:space="preserve"> 2026.</w:t>
      </w:r>
    </w:p>
    <w:p w14:paraId="616D3199" w14:textId="77777777" w:rsidR="00502850" w:rsidRPr="00502850" w:rsidRDefault="00502850" w:rsidP="00502850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514A43C" w14:textId="77777777" w:rsidR="00502850" w:rsidRPr="00502850" w:rsidRDefault="00502850" w:rsidP="00502850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3ED609E" w14:textId="77777777" w:rsidR="00502850" w:rsidRPr="00502850" w:rsidRDefault="00502850" w:rsidP="00502850">
      <w:pPr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4A090E5" w14:textId="77777777" w:rsidR="00502850" w:rsidRPr="00502850" w:rsidRDefault="00502850" w:rsidP="0050285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285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9"/>
        <w:gridCol w:w="7123"/>
      </w:tblGrid>
      <w:tr w:rsidR="00502850" w:rsidRPr="00502850" w14:paraId="7945624A" w14:textId="77777777" w:rsidTr="00B358C5">
        <w:tc>
          <w:tcPr>
            <w:tcW w:w="1951" w:type="dxa"/>
          </w:tcPr>
          <w:p w14:paraId="4EE39900" w14:textId="77777777" w:rsidR="00502850" w:rsidRPr="00502850" w:rsidRDefault="00502850" w:rsidP="0050285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502850">
              <w:rPr>
                <w:sz w:val="24"/>
                <w:szCs w:val="24"/>
              </w:rPr>
              <w:t xml:space="preserve"> </w:t>
            </w:r>
            <w:r w:rsidRPr="00502850">
              <w:rPr>
                <w:b/>
                <w:smallCaps/>
                <w:sz w:val="24"/>
                <w:szCs w:val="24"/>
              </w:rPr>
              <w:t>Predlagatelj</w:t>
            </w:r>
            <w:r w:rsidRPr="00502850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</w:tcPr>
          <w:p w14:paraId="0C717FED" w14:textId="77777777" w:rsidR="00502850" w:rsidRPr="00502850" w:rsidRDefault="00502850" w:rsidP="00502850">
            <w:pPr>
              <w:spacing w:line="360" w:lineRule="auto"/>
              <w:rPr>
                <w:sz w:val="24"/>
                <w:szCs w:val="24"/>
              </w:rPr>
            </w:pPr>
            <w:r w:rsidRPr="00502850">
              <w:rPr>
                <w:sz w:val="24"/>
                <w:szCs w:val="24"/>
              </w:rPr>
              <w:t>Ministarstvo financija</w:t>
            </w:r>
          </w:p>
        </w:tc>
      </w:tr>
    </w:tbl>
    <w:p w14:paraId="75D89DC0" w14:textId="77777777" w:rsidR="00502850" w:rsidRPr="00502850" w:rsidRDefault="00502850" w:rsidP="0050285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285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38"/>
        <w:gridCol w:w="7134"/>
      </w:tblGrid>
      <w:tr w:rsidR="00502850" w:rsidRPr="00502850" w14:paraId="0644567B" w14:textId="77777777" w:rsidTr="00B358C5">
        <w:tc>
          <w:tcPr>
            <w:tcW w:w="1951" w:type="dxa"/>
          </w:tcPr>
          <w:p w14:paraId="1228CC1C" w14:textId="77777777" w:rsidR="00502850" w:rsidRPr="00502850" w:rsidRDefault="00502850" w:rsidP="00502850">
            <w:pPr>
              <w:spacing w:line="360" w:lineRule="auto"/>
              <w:jc w:val="right"/>
              <w:rPr>
                <w:sz w:val="24"/>
                <w:szCs w:val="24"/>
              </w:rPr>
            </w:pPr>
            <w:r w:rsidRPr="00502850">
              <w:rPr>
                <w:b/>
                <w:smallCaps/>
                <w:sz w:val="24"/>
                <w:szCs w:val="24"/>
              </w:rPr>
              <w:t>Predmet</w:t>
            </w:r>
            <w:r w:rsidRPr="00502850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229" w:type="dxa"/>
          </w:tcPr>
          <w:p w14:paraId="422AFD4D" w14:textId="42B70EC1" w:rsidR="00502850" w:rsidRPr="00502850" w:rsidRDefault="00502850" w:rsidP="00502850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502850">
              <w:rPr>
                <w:sz w:val="24"/>
                <w:szCs w:val="24"/>
              </w:rPr>
              <w:t xml:space="preserve">Prijedlog odluke o davanju suglasnosti Gradu Bjelovaru za zaduženje kod Erste&amp;Steiermärkische </w:t>
            </w:r>
            <w:r w:rsidR="00451CAC" w:rsidRPr="00502850">
              <w:rPr>
                <w:sz w:val="24"/>
                <w:szCs w:val="24"/>
              </w:rPr>
              <w:t xml:space="preserve">Bank </w:t>
            </w:r>
            <w:r w:rsidRPr="00502850">
              <w:rPr>
                <w:sz w:val="24"/>
                <w:szCs w:val="24"/>
              </w:rPr>
              <w:t>d.d., Rijeka za financiranje kapitalnih projekata komunalne i prometne infrastrukture</w:t>
            </w:r>
          </w:p>
        </w:tc>
      </w:tr>
    </w:tbl>
    <w:p w14:paraId="06B6688E" w14:textId="77777777" w:rsidR="00502850" w:rsidRPr="00502850" w:rsidRDefault="00502850" w:rsidP="0050285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02850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14:paraId="1ED5C816" w14:textId="77777777" w:rsidR="00502850" w:rsidRPr="00502850" w:rsidRDefault="00502850" w:rsidP="0050285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69A5D3" w14:textId="77777777" w:rsidR="00502850" w:rsidRPr="00502850" w:rsidRDefault="00502850" w:rsidP="0050285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0B3B1D" w14:textId="77777777" w:rsidR="00502850" w:rsidRPr="00502850" w:rsidRDefault="00502850" w:rsidP="0050285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E7887F" w14:textId="77777777" w:rsidR="00502850" w:rsidRPr="00502850" w:rsidRDefault="00502850" w:rsidP="0050285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46C5C7B" w14:textId="77777777" w:rsidR="00502850" w:rsidRPr="00502850" w:rsidRDefault="00502850" w:rsidP="0050285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24CD8C" w14:textId="77777777" w:rsidR="00502850" w:rsidRPr="00502850" w:rsidRDefault="00502850" w:rsidP="00502850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AEE5F3C" w14:textId="77777777" w:rsidR="00502850" w:rsidRPr="00502850" w:rsidRDefault="00502850" w:rsidP="00502850">
      <w:pPr>
        <w:spacing w:after="200" w:line="276" w:lineRule="auto"/>
        <w:rPr>
          <w:rFonts w:ascii="Calibri" w:eastAsia="Calibri" w:hAnsi="Calibri" w:cs="Times New Roman"/>
        </w:rPr>
      </w:pPr>
    </w:p>
    <w:p w14:paraId="15C83F84" w14:textId="77777777" w:rsidR="00502850" w:rsidRPr="00502850" w:rsidRDefault="00502850" w:rsidP="00502850">
      <w:pPr>
        <w:spacing w:after="200" w:line="276" w:lineRule="auto"/>
        <w:rPr>
          <w:rFonts w:ascii="Calibri" w:eastAsia="Calibri" w:hAnsi="Calibri" w:cs="Times New Roman"/>
        </w:rPr>
      </w:pPr>
    </w:p>
    <w:p w14:paraId="3E395FB4" w14:textId="77777777" w:rsidR="00502850" w:rsidRPr="00502850" w:rsidRDefault="00502850" w:rsidP="00502850">
      <w:pPr>
        <w:pBdr>
          <w:top w:val="single" w:sz="4" w:space="1" w:color="404040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404040"/>
          <w:spacing w:val="20"/>
          <w:sz w:val="20"/>
        </w:rPr>
      </w:pPr>
      <w:r w:rsidRPr="00502850">
        <w:rPr>
          <w:rFonts w:ascii="Times New Roman" w:eastAsia="Calibri" w:hAnsi="Times New Roman" w:cs="Times New Roman"/>
          <w:color w:val="404040"/>
          <w:spacing w:val="20"/>
          <w:sz w:val="20"/>
        </w:rPr>
        <w:t>Banski dvori | Trg Sv. Marka 2  | 10000 Zagreb | tel. 01 4569 222 | vlada.gov.hr</w:t>
      </w:r>
    </w:p>
    <w:p w14:paraId="3A19516F" w14:textId="77777777" w:rsidR="00023B70" w:rsidRDefault="00023B70"/>
    <w:p w14:paraId="7855EF61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PRIJEDLOG</w:t>
      </w:r>
    </w:p>
    <w:p w14:paraId="13CD5733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96F5DA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VLADA REPUBLIKE HRVATSKE                         </w:t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</w:p>
    <w:p w14:paraId="05627A20" w14:textId="77777777" w:rsidR="00502850" w:rsidRPr="00502850" w:rsidRDefault="00502850" w:rsidP="005028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50285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  <w:r w:rsidRPr="00502850">
        <w:rPr>
          <w:rFonts w:ascii="Times New Roman" w:eastAsia="Times New Roman" w:hAnsi="Times New Roman" w:cs="Times New Roman"/>
          <w:snapToGrid w:val="0"/>
          <w:sz w:val="24"/>
          <w:szCs w:val="24"/>
        </w:rPr>
        <w:tab/>
      </w:r>
    </w:p>
    <w:p w14:paraId="2DF3CD81" w14:textId="77777777" w:rsidR="00502850" w:rsidRPr="00502850" w:rsidRDefault="00502850" w:rsidP="005028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502850">
        <w:rPr>
          <w:rFonts w:ascii="Times New Roman" w:eastAsia="Times New Roman" w:hAnsi="Times New Roman" w:cs="Times New Roman"/>
          <w:snapToGrid w:val="0"/>
          <w:sz w:val="24"/>
          <w:szCs w:val="24"/>
        </w:rPr>
        <w:t>Na temelju članka 120. stavka 4., a u vezi s člankom 121. stavkom 1. Zakona o proračunu („Narodne novine“, broj 144/21) i na temelju članka 31. stavka 2. Zakona o Vladi Republike Hrvatske („Narodne novine“, broj 150/11, 119/14, 93/16, 116/18, 80/22 i 78/24), Vlada Republike Hrvatske je na sjednici održanoj ________________ 2026. godine donijela</w:t>
      </w:r>
    </w:p>
    <w:p w14:paraId="7D1FAA52" w14:textId="77777777" w:rsidR="00502850" w:rsidRPr="00502850" w:rsidRDefault="00502850" w:rsidP="005028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42D61189" w14:textId="77777777" w:rsidR="00502850" w:rsidRPr="00502850" w:rsidRDefault="00502850" w:rsidP="00502850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14:paraId="296B9774" w14:textId="77777777" w:rsidR="00502850" w:rsidRPr="00502850" w:rsidRDefault="00502850" w:rsidP="0050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 D L U K U</w:t>
      </w:r>
    </w:p>
    <w:p w14:paraId="1F9DF916" w14:textId="77777777" w:rsidR="00502850" w:rsidRPr="00502850" w:rsidRDefault="00502850" w:rsidP="00502850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0A698076" w14:textId="77777777" w:rsidR="00502850" w:rsidRPr="00502850" w:rsidRDefault="00502850" w:rsidP="0050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 davanju suglasnosti Gradu Bjelovaru za zaduženje </w:t>
      </w:r>
    </w:p>
    <w:p w14:paraId="0C71DC94" w14:textId="1F0921B6" w:rsidR="00502850" w:rsidRPr="00502850" w:rsidRDefault="00502850" w:rsidP="0050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kod Erste&amp;Steiermärkische </w:t>
      </w:r>
      <w:r w:rsidR="00451CAC"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Bank </w:t>
      </w: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d.d., Rijeka za financiranje </w:t>
      </w:r>
    </w:p>
    <w:p w14:paraId="0727C59A" w14:textId="77777777" w:rsidR="00502850" w:rsidRPr="00502850" w:rsidRDefault="00502850" w:rsidP="00502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kapitalnih projekata komunalne i prometne infrastrukture</w:t>
      </w:r>
    </w:p>
    <w:p w14:paraId="1BD46264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3DCF47B5" w14:textId="77777777" w:rsidR="00502850" w:rsidRPr="00502850" w:rsidRDefault="00502850" w:rsidP="0050285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I.</w:t>
      </w:r>
    </w:p>
    <w:p w14:paraId="53FEB921" w14:textId="77777777" w:rsidR="00502850" w:rsidRPr="00502850" w:rsidRDefault="00502850" w:rsidP="00502850">
      <w:pPr>
        <w:spacing w:after="0" w:line="240" w:lineRule="auto"/>
        <w:ind w:left="3600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</w:p>
    <w:p w14:paraId="6E1100AD" w14:textId="1FB15711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Daje se suglasnost Gradu Bjelovaru za zaduženje kod Erste&amp;Steiermärkische </w:t>
      </w:r>
      <w:r w:rsidR="00451CAC"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Bank </w:t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d.d., Rijeka u iznosu od 9.600.000,00 eura, s rokom otplate kredita od 15 godina bez počeka, u jednakim tromjesečnim ratama, uz fiksnu godišnju kamatnu stopu od 2,33% i jednokratnu naknadu za obradu i odobravanje kredita u visini 0,10% od iznosa odobrenog kredita.</w:t>
      </w:r>
    </w:p>
    <w:p w14:paraId="1D53D6F3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hr-HR"/>
        </w:rPr>
      </w:pPr>
    </w:p>
    <w:p w14:paraId="3469E38C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>Sredstva će se koristiti za financiranje kapitalnih projekata: Rekonstrukcija spojne ceste Veliko Korenovo – Gudovac – dio i Poslovna zona Korenovo, sukladno Odluci Gradskog vijeća Grada Bjelovara o zaduženju Grada Bjelovara za dugoročni financijski kredit za komunalnu i prometnu infrastrukturu – Poslovna zona Veliko Korenovo, KLASA: 403-02/26-01/03, URBROJ: 2103-1-08-01-05-26-4 od 30. siječnja 2026.</w:t>
      </w:r>
    </w:p>
    <w:p w14:paraId="5D4B3F55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FF"/>
          <w:sz w:val="24"/>
          <w:szCs w:val="24"/>
          <w:lang w:eastAsia="hr-HR"/>
        </w:rPr>
      </w:pPr>
    </w:p>
    <w:p w14:paraId="2AC9990A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II.</w:t>
      </w:r>
    </w:p>
    <w:p w14:paraId="1300E376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lang w:eastAsia="hr-HR"/>
        </w:rPr>
      </w:pPr>
    </w:p>
    <w:p w14:paraId="2422DCA4" w14:textId="77777777" w:rsidR="00502850" w:rsidRPr="00502850" w:rsidRDefault="00502850" w:rsidP="005028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502850">
        <w:rPr>
          <w:rFonts w:ascii="Times New Roman" w:eastAsia="Times New Roman" w:hAnsi="Times New Roman" w:cs="Times New Roman"/>
          <w:snapToGrid w:val="0"/>
          <w:sz w:val="24"/>
          <w:szCs w:val="24"/>
        </w:rPr>
        <w:t>Radi ostvarenja zaduženja iz točke I. ove Odluke, zadužuje se Grad Bjelovar da izradi planove proračunske potrošnje za godine u kojima treba planirati sredstva za otplatu kredita.</w:t>
      </w:r>
    </w:p>
    <w:p w14:paraId="687750F3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4695E28" w14:textId="77777777" w:rsidR="00502850" w:rsidRPr="00502850" w:rsidRDefault="00502850" w:rsidP="005028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III.</w:t>
      </w:r>
    </w:p>
    <w:p w14:paraId="194E033E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0DF2BC7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Ova Odluka stupa na snagu danom donošenja. </w:t>
      </w:r>
    </w:p>
    <w:p w14:paraId="6C9F4B5B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361AC8A3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3C8FE251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KLASA:</w:t>
      </w:r>
    </w:p>
    <w:p w14:paraId="76EA13BD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URBROJ:  </w:t>
      </w:r>
    </w:p>
    <w:p w14:paraId="0D044375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79C947A" w14:textId="77777777" w:rsidR="00502850" w:rsidRPr="00502850" w:rsidRDefault="00502850" w:rsidP="005028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Zagreb,</w:t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   </w:t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</w:p>
    <w:p w14:paraId="4CF8F645" w14:textId="77777777" w:rsidR="00502850" w:rsidRPr="00502850" w:rsidRDefault="00502850" w:rsidP="00502850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60C88EA" w14:textId="77777777" w:rsidR="00502850" w:rsidRPr="00502850" w:rsidRDefault="00502850" w:rsidP="00502850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PREDSJEDNIK</w:t>
      </w:r>
    </w:p>
    <w:p w14:paraId="29ED364D" w14:textId="77777777" w:rsidR="00502850" w:rsidRPr="00502850" w:rsidRDefault="00502850" w:rsidP="00502850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  <w:lang w:eastAsia="hr-HR"/>
        </w:rPr>
      </w:pPr>
    </w:p>
    <w:p w14:paraId="0C48F1C8" w14:textId="77777777" w:rsidR="00502850" w:rsidRPr="00502850" w:rsidRDefault="00502850" w:rsidP="00502850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hr-HR"/>
        </w:rPr>
      </w:pPr>
    </w:p>
    <w:p w14:paraId="657035E8" w14:textId="77777777" w:rsidR="00502850" w:rsidRPr="00502850" w:rsidRDefault="00502850" w:rsidP="00502850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mr. sc. Andrej Plenković</w:t>
      </w:r>
    </w:p>
    <w:p w14:paraId="1CD10496" w14:textId="77777777" w:rsid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</w:p>
    <w:p w14:paraId="19A9B946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</w:p>
    <w:p w14:paraId="1F35708C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</w:pPr>
      <w:r w:rsidRPr="00502850">
        <w:rPr>
          <w:rFonts w:ascii="Times New Roman" w:eastAsia="Times New Roman" w:hAnsi="Times New Roman" w:cs="Times New Roman"/>
          <w:b/>
          <w:sz w:val="24"/>
          <w:szCs w:val="20"/>
          <w:lang w:eastAsia="hr-HR"/>
        </w:rPr>
        <w:t>OBRAZLOŽENJE</w:t>
      </w:r>
    </w:p>
    <w:p w14:paraId="602B7496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7E249480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hr-HR"/>
        </w:rPr>
      </w:pPr>
    </w:p>
    <w:p w14:paraId="5C61F5EC" w14:textId="6CFAE4F4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0"/>
          <w:lang w:eastAsia="hr-HR"/>
        </w:rPr>
        <w:t xml:space="preserve">Grad Bjelovar podnio je Ministarstvu financija zahtjev KLASA: 403-02/26-01/07, URBROJ: 2103-01-01-26-1 od 9. veljače 2026. i dopunu zahtjeva URBROJ: 2103-01-01-26-3 od 20. ožujka 2026. za dobivanje suglasnosti Vlade Republike Hrvatske </w:t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za zaduženje kod Erste&amp;Steiermärkische </w:t>
      </w:r>
      <w:bookmarkStart w:id="0" w:name="_GoBack"/>
      <w:r w:rsidR="00451CAC"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Bank </w:t>
      </w:r>
      <w:bookmarkEnd w:id="0"/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d.d., Rijeka u iznosu od 9.600.000,00 eura, s rokom otplate kredita od 15 godina bez počeka, u jednakim tromjesečnim ratama, uz fiksnu godišnju kamatnu stopu od 2,33% i jednokratnu naknadu za obradu zahtjeva u visini 0,10% od iznosa odobrenog kredita.</w:t>
      </w:r>
    </w:p>
    <w:p w14:paraId="35244FA7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r-HR"/>
        </w:rPr>
      </w:pPr>
    </w:p>
    <w:p w14:paraId="4D10893E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Sredstva će se koristiti za financiranje kapitalnih projekata: Rekonstrukcija spojne ceste Veliko Korenovo – Gudovac – dio i Poslovna zona Korenovo, sukladno Odluci Gradskog vijeća Grada Bjelovara o zaduženju Grada Bjelovara za dugoročni financijski kredit za komunalnu i prometnu infrastrukturu – Poslovna zona Veliko Korenovo, KLASA: 403-02/26-01/03, URBROJ: 2103-1-08-01-05-26-4 od 30. siječnja 2026.</w:t>
      </w:r>
    </w:p>
    <w:p w14:paraId="0E6DE59F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90EACED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članaka 120. i 121. Zakona o proračunu (Narodne novine, br. 144/21), grad, općina i županija se mogu zadužiti za investiciju koja se financira iz njegova proračuna, ali godišnje obveze mogu iznositi najviše 20% ostvarenih prihoda u godini koja prethodi godini u kojoj se zadužuje, umanjenih za prihode iz članka 121. stavka 4. Zakona o proračunu.</w:t>
      </w:r>
    </w:p>
    <w:p w14:paraId="330CC15C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B62C848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Ostvareni proračunski prihodi Grada Bjelovara u 2025. godini, umanjeni za prihode iz članka 121. stavka 4. Zakona o proračunu, iznosili su 26.921.554,77 eura. Udio godišnjeg obroka (anuiteta) traženog kredita u ostvarenim prihodima iznosi 4,04%, a </w:t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lastRenderedPageBreak/>
        <w:t>ako se tomu pribroje</w:t>
      </w:r>
      <w:r w:rsidRPr="00502850">
        <w:rPr>
          <w:rFonts w:ascii="Arial" w:eastAsia="Times New Roman" w:hAnsi="Arial" w:cs="Times New Roman"/>
          <w:sz w:val="24"/>
          <w:szCs w:val="20"/>
          <w:lang w:eastAsia="hr-HR"/>
        </w:rPr>
        <w:t xml:space="preserve"> </w:t>
      </w: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godišnji anuiteti kredita iz prethodnog razdoblja te dospjele obveze, tada je ukupna obveza Grada 14,41%, što je u okviru Zakonom propisane granice.  </w:t>
      </w:r>
    </w:p>
    <w:p w14:paraId="67AA2E2C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6BA3AC9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02850">
        <w:rPr>
          <w:rFonts w:ascii="Times New Roman" w:eastAsia="Times New Roman" w:hAnsi="Times New Roman" w:cs="Times New Roman"/>
          <w:sz w:val="24"/>
          <w:szCs w:val="24"/>
          <w:lang w:eastAsia="hr-HR"/>
        </w:rPr>
        <w:t>S obzirom na izneseno, Ministarstvo financija predlaže da Vlada Republike Hrvatske donese odluku o davanju suglasnosti za zaduženje Grada Bjelovara.</w:t>
      </w:r>
    </w:p>
    <w:p w14:paraId="316DDA9B" w14:textId="77777777" w:rsidR="00502850" w:rsidRPr="00502850" w:rsidRDefault="00502850" w:rsidP="00502850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E683EE1" w14:textId="77777777" w:rsidR="00502850" w:rsidRPr="00502850" w:rsidRDefault="00502850" w:rsidP="00502850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0"/>
          <w:szCs w:val="24"/>
          <w:lang w:eastAsia="hr-HR"/>
        </w:rPr>
      </w:pPr>
    </w:p>
    <w:p w14:paraId="60411E05" w14:textId="77777777" w:rsidR="00502850" w:rsidRPr="00502850" w:rsidRDefault="00502850" w:rsidP="00502850">
      <w:pPr>
        <w:spacing w:after="0" w:line="240" w:lineRule="auto"/>
        <w:ind w:left="5760"/>
        <w:jc w:val="center"/>
        <w:rPr>
          <w:rFonts w:ascii="Times New Roman" w:eastAsia="Times New Roman" w:hAnsi="Times New Roman" w:cs="Times New Roman"/>
          <w:sz w:val="20"/>
          <w:szCs w:val="24"/>
          <w:lang w:eastAsia="hr-HR"/>
        </w:rPr>
      </w:pPr>
    </w:p>
    <w:p w14:paraId="3D298F51" w14:textId="77777777" w:rsidR="00502850" w:rsidRDefault="00502850"/>
    <w:sectPr w:rsidR="0050285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3D4A9C" w14:textId="77777777" w:rsidR="00000000" w:rsidRDefault="00451CAC">
      <w:pPr>
        <w:spacing w:after="0" w:line="240" w:lineRule="auto"/>
      </w:pPr>
      <w:r>
        <w:separator/>
      </w:r>
    </w:p>
  </w:endnote>
  <w:endnote w:type="continuationSeparator" w:id="0">
    <w:p w14:paraId="410EC9CF" w14:textId="77777777" w:rsidR="00000000" w:rsidRDefault="00451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68BE6" w14:textId="77777777" w:rsidR="0016213C" w:rsidRDefault="00451CAC">
    <w:pPr>
      <w:pStyle w:val="Footer"/>
      <w:jc w:val="right"/>
    </w:pPr>
  </w:p>
  <w:p w14:paraId="2EB1E261" w14:textId="77777777" w:rsidR="0016213C" w:rsidRDefault="00451C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BFF6C3" w14:textId="77777777" w:rsidR="00000000" w:rsidRDefault="00451CAC">
      <w:pPr>
        <w:spacing w:after="0" w:line="240" w:lineRule="auto"/>
      </w:pPr>
      <w:r>
        <w:separator/>
      </w:r>
    </w:p>
  </w:footnote>
  <w:footnote w:type="continuationSeparator" w:id="0">
    <w:p w14:paraId="0E00D961" w14:textId="77777777" w:rsidR="00000000" w:rsidRDefault="00451C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6972"/>
    <w:rsid w:val="00023B70"/>
    <w:rsid w:val="00451CAC"/>
    <w:rsid w:val="00502850"/>
    <w:rsid w:val="00666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2A961"/>
  <w15:chartTrackingRefBased/>
  <w15:docId w15:val="{CDBCC96B-1CCD-4128-A6D9-C1C6C1FCA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02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850"/>
  </w:style>
  <w:style w:type="table" w:styleId="TableGrid">
    <w:name w:val="Table Grid"/>
    <w:basedOn w:val="TableNormal"/>
    <w:rsid w:val="005028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B0585B2CC6B7498492DEAFE3511BDC" ma:contentTypeVersion="0" ma:contentTypeDescription="Stvaranje novog dokumenta." ma:contentTypeScope="" ma:versionID="031b15ee640d5b1e5bf656d975c724db">
  <xsd:schema xmlns:xsd="http://www.w3.org/2001/XMLSchema" xmlns:xs="http://www.w3.org/2001/XMLSchema" xmlns:p="http://schemas.microsoft.com/office/2006/metadata/properties" xmlns:ns2="a494813a-d0d8-4dad-94cb-0d196f36ba15" targetNamespace="http://schemas.microsoft.com/office/2006/metadata/properties" ma:root="true" ma:fieldsID="c4dd91abb1b66472ace8a8137ff32509" ns2:_="">
    <xsd:import namespace="a494813a-d0d8-4dad-94cb-0d196f36ba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4813a-d0d8-4dad-94cb-0d196f36ba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ijednost ID-a dokumenta" ma:description="Vrijednost ID-a dokumenta dodijeljenog ovoj stavci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veza do ovog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494813a-d0d8-4dad-94cb-0d196f36ba15">AZJMDCZ6QSYZ-1849078857-54161</_dlc_DocId>
    <_dlc_DocIdUrl xmlns="a494813a-d0d8-4dad-94cb-0d196f36ba15">
      <Url>https://ekoordinacije.vlada.hr/koordinacija-gospodarstvo/_layouts/15/DocIdRedir.aspx?ID=AZJMDCZ6QSYZ-1849078857-54161</Url>
      <Description>AZJMDCZ6QSYZ-1849078857-54161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306364-C53A-4A1C-8B31-353592E93A4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ADA267-0B2B-433B-9284-FEBDB83B9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94813a-d0d8-4dad-94cb-0d196f36ba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34F9DC-2883-4EB3-8854-60BDB308AAB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a494813a-d0d8-4dad-94cb-0d196f36ba15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A355ADE-5F66-487E-8C4E-B3283C9FA2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637</Words>
  <Characters>3635</Characters>
  <Application>Microsoft Office Word</Application>
  <DocSecurity>0</DocSecurity>
  <Lines>30</Lines>
  <Paragraphs>8</Paragraphs>
  <ScaleCrop>false</ScaleCrop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Remić</dc:creator>
  <cp:keywords/>
  <dc:description/>
  <cp:lastModifiedBy>Maja Lebarović</cp:lastModifiedBy>
  <cp:revision>3</cp:revision>
  <dcterms:created xsi:type="dcterms:W3CDTF">2026-04-13T06:28:00Z</dcterms:created>
  <dcterms:modified xsi:type="dcterms:W3CDTF">2026-04-29T13:34:00Z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0x010100E9B0585B2CC6B7498492DEAFE3511BDC</vt:lpwstr>
  </property>
  <property fmtid="{D5CDD505-2E9C-101B-9397-08002B2CF9AE}" pid="3" name="_dlc_DocIdItemGuid">
    <vt:lpwstr>363fa718-8572-4fb9-8dc8-e493bb3993a4</vt:lpwstr>
  </property>
</Properties>
</file>